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A" w:rsidRPr="0087443A" w:rsidRDefault="003E5D5A" w:rsidP="003E5D5A">
      <w:pPr>
        <w:jc w:val="center"/>
        <w:rPr>
          <w:rFonts w:ascii="Proxima Nova Lt" w:hAnsi="Proxima Nova Lt" w:cstheme="majorHAnsi"/>
          <w:b/>
          <w:bCs/>
          <w:color w:val="000000" w:themeColor="text1"/>
          <w:sz w:val="24"/>
          <w:szCs w:val="24"/>
          <w:lang w:val="pt-BR"/>
        </w:rPr>
      </w:pPr>
      <w:r w:rsidRPr="0087443A">
        <w:rPr>
          <w:rFonts w:ascii="Proxima Nova Lt" w:hAnsi="Proxima Nova Lt" w:cstheme="majorHAnsi"/>
          <w:b/>
          <w:bCs/>
          <w:color w:val="000000" w:themeColor="text1"/>
          <w:sz w:val="24"/>
          <w:szCs w:val="24"/>
          <w:lang w:val="pt-BR"/>
        </w:rPr>
        <w:t xml:space="preserve">Anexo 6. </w:t>
      </w:r>
    </w:p>
    <w:p w:rsidR="003E5D5A" w:rsidRPr="0087443A" w:rsidRDefault="003E5D5A" w:rsidP="003E5D5A">
      <w:pPr>
        <w:jc w:val="center"/>
        <w:rPr>
          <w:rFonts w:ascii="Proxima Nova Lt" w:hAnsi="Proxima Nova Lt" w:cstheme="majorHAnsi"/>
          <w:b/>
          <w:bCs/>
          <w:color w:val="000000" w:themeColor="text1"/>
          <w:sz w:val="24"/>
          <w:szCs w:val="24"/>
          <w:lang w:val="pt-BR"/>
        </w:rPr>
      </w:pPr>
      <w:r w:rsidRPr="0087443A">
        <w:rPr>
          <w:rFonts w:ascii="Proxima Nova Lt" w:hAnsi="Proxima Nova Lt" w:cstheme="majorHAnsi"/>
          <w:b/>
          <w:bCs/>
          <w:color w:val="000000" w:themeColor="text1"/>
          <w:sz w:val="24"/>
          <w:szCs w:val="24"/>
          <w:lang w:val="pt-BR"/>
        </w:rPr>
        <w:t>LISTA DE REGISTRO DE DENUNCIAS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59"/>
        <w:gridCol w:w="1985"/>
        <w:gridCol w:w="2126"/>
        <w:gridCol w:w="2693"/>
      </w:tblGrid>
      <w:tr w:rsidR="003E5D5A" w:rsidRPr="0087443A" w:rsidTr="00843203">
        <w:trPr>
          <w:trHeight w:val="578"/>
        </w:trPr>
        <w:tc>
          <w:tcPr>
            <w:tcW w:w="9639" w:type="dxa"/>
            <w:gridSpan w:val="5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</w:p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Formatos de registro de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denuncias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de casos de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hostigamiento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sexual y/o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acoso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sexual</w:t>
            </w:r>
          </w:p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</w:p>
        </w:tc>
      </w:tr>
      <w:tr w:rsidR="003E5D5A" w:rsidRPr="0087443A" w:rsidTr="00843203">
        <w:trPr>
          <w:trHeight w:val="695"/>
        </w:trPr>
        <w:tc>
          <w:tcPr>
            <w:tcW w:w="127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Número de folio de denuncia</w:t>
            </w:r>
          </w:p>
        </w:tc>
        <w:tc>
          <w:tcPr>
            <w:tcW w:w="1559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Fecha de denuncia</w:t>
            </w:r>
          </w:p>
        </w:tc>
        <w:tc>
          <w:tcPr>
            <w:tcW w:w="1985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Órdenes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de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protección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emitidas</w:t>
            </w:r>
          </w:p>
        </w:tc>
        <w:tc>
          <w:tcPr>
            <w:tcW w:w="212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Gestiones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o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canalizaciones</w:t>
            </w:r>
            <w:proofErr w:type="spellEnd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 xml:space="preserve"> </w:t>
            </w:r>
            <w:proofErr w:type="spellStart"/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dictadas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</w:pPr>
            <w:r w:rsidRPr="0087443A">
              <w:rPr>
                <w:rFonts w:ascii="Proxima Nova Lt" w:hAnsi="Proxima Nova Lt" w:cstheme="majorHAnsi"/>
                <w:b/>
                <w:bCs/>
                <w:color w:val="000000" w:themeColor="text1"/>
                <w:sz w:val="24"/>
                <w:lang w:val="pt-BR"/>
              </w:rPr>
              <w:t>Estatutos de la denuncia</w:t>
            </w:r>
          </w:p>
        </w:tc>
      </w:tr>
      <w:tr w:rsidR="003E5D5A" w:rsidRPr="0087443A" w:rsidTr="00843203">
        <w:trPr>
          <w:trHeight w:val="468"/>
        </w:trPr>
        <w:tc>
          <w:tcPr>
            <w:tcW w:w="127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3E5D5A" w:rsidRPr="0087443A" w:rsidTr="00843203">
        <w:trPr>
          <w:trHeight w:val="464"/>
        </w:trPr>
        <w:tc>
          <w:tcPr>
            <w:tcW w:w="127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3E5D5A" w:rsidRPr="0087443A" w:rsidTr="00843203">
        <w:trPr>
          <w:trHeight w:val="475"/>
        </w:trPr>
        <w:tc>
          <w:tcPr>
            <w:tcW w:w="127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3E5D5A" w:rsidRPr="0087443A" w:rsidRDefault="003E5D5A" w:rsidP="00843203">
            <w:pPr>
              <w:shd w:val="clear" w:color="auto" w:fill="FFFFFF" w:themeFill="background1"/>
              <w:spacing w:after="0"/>
              <w:jc w:val="center"/>
              <w:rPr>
                <w:rFonts w:ascii="Proxima Nova Lt" w:hAnsi="Proxima Nova Lt" w:cstheme="majorHAnsi"/>
                <w:b/>
                <w:color w:val="000000" w:themeColor="text1"/>
                <w:sz w:val="24"/>
                <w:szCs w:val="24"/>
                <w:lang w:val="es-ES"/>
              </w:rPr>
            </w:pPr>
          </w:p>
        </w:tc>
      </w:tr>
    </w:tbl>
    <w:p w:rsidR="003E5D5A" w:rsidRPr="0087443A" w:rsidRDefault="003E5D5A" w:rsidP="003E5D5A">
      <w:pPr>
        <w:shd w:val="clear" w:color="auto" w:fill="FFFFFF" w:themeFill="background1"/>
        <w:rPr>
          <w:rFonts w:ascii="Proxima Nova Lt" w:hAnsi="Proxima Nova Lt" w:cstheme="majorHAnsi"/>
          <w:color w:val="000000" w:themeColor="text1"/>
          <w:sz w:val="24"/>
          <w:szCs w:val="24"/>
        </w:rPr>
      </w:pPr>
    </w:p>
    <w:p w:rsidR="001A3144" w:rsidRDefault="00E8297C">
      <w:bookmarkStart w:id="0" w:name="_GoBack"/>
      <w:bookmarkEnd w:id="0"/>
    </w:p>
    <w:sectPr w:rsidR="001A3144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7C" w:rsidRDefault="00E8297C">
      <w:pPr>
        <w:spacing w:after="0" w:line="240" w:lineRule="auto"/>
      </w:pPr>
      <w:r>
        <w:separator/>
      </w:r>
    </w:p>
  </w:endnote>
  <w:endnote w:type="continuationSeparator" w:id="0">
    <w:p w:rsidR="00E8297C" w:rsidRDefault="00E8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Lt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b/>
        <w:sz w:val="24"/>
        <w:szCs w:val="28"/>
        <w:lang w:val="es-ES"/>
      </w:rPr>
      <w:id w:val="-709569623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color w:val="C00000"/>
        <w:sz w:val="22"/>
        <w:lang w:val="es-MX"/>
      </w:rPr>
    </w:sdtEndPr>
    <w:sdtContent>
      <w:p w:rsidR="00491A23" w:rsidRPr="00CD5303" w:rsidRDefault="00E8297C" w:rsidP="00165526">
        <w:pPr>
          <w:spacing w:after="0" w:line="240" w:lineRule="auto"/>
          <w:jc w:val="both"/>
          <w:rPr>
            <w:rFonts w:asciiTheme="majorHAnsi" w:eastAsiaTheme="majorEastAsia" w:hAnsiTheme="majorHAnsi" w:cstheme="majorBidi"/>
            <w:b/>
            <w:sz w:val="20"/>
            <w:szCs w:val="28"/>
            <w:lang w:val="es-ES"/>
          </w:rPr>
        </w:pPr>
      </w:p>
      <w:p w:rsidR="00491A23" w:rsidRPr="009109B6" w:rsidRDefault="00E8297C" w:rsidP="009551C2">
        <w:pPr>
          <w:spacing w:line="276" w:lineRule="auto"/>
          <w:jc w:val="right"/>
          <w:rPr>
            <w:rFonts w:ascii="Arial" w:eastAsiaTheme="majorEastAsia" w:hAnsi="Arial" w:cs="Arial"/>
            <w:b/>
            <w:color w:val="C00000"/>
            <w:szCs w:val="28"/>
          </w:rPr>
        </w:pPr>
      </w:p>
    </w:sdtContent>
  </w:sdt>
  <w:p w:rsidR="00491A23" w:rsidRDefault="00E8297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7C" w:rsidRDefault="00E8297C">
      <w:pPr>
        <w:spacing w:after="0" w:line="240" w:lineRule="auto"/>
      </w:pPr>
      <w:r>
        <w:separator/>
      </w:r>
    </w:p>
  </w:footnote>
  <w:footnote w:type="continuationSeparator" w:id="0">
    <w:p w:rsidR="00E8297C" w:rsidRDefault="00E82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5A"/>
    <w:rsid w:val="002C5442"/>
    <w:rsid w:val="003E5D5A"/>
    <w:rsid w:val="00B576AD"/>
    <w:rsid w:val="00E8297C"/>
    <w:rsid w:val="00FB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1D7867-007C-47B7-9751-B91F0966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D5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Ibarra. SAJ</dc:creator>
  <cp:keywords/>
  <dc:description/>
  <cp:lastModifiedBy>Mayra Ibarra. SAJ</cp:lastModifiedBy>
  <cp:revision>2</cp:revision>
  <dcterms:created xsi:type="dcterms:W3CDTF">2025-02-11T21:01:00Z</dcterms:created>
  <dcterms:modified xsi:type="dcterms:W3CDTF">2025-02-12T20:21:00Z</dcterms:modified>
</cp:coreProperties>
</file>